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0" w:rsidRPr="00CB39AA" w:rsidRDefault="00CB39AA" w:rsidP="00CB39AA">
      <w:pPr>
        <w:rPr>
          <w:b/>
          <w:noProof/>
        </w:rPr>
      </w:pPr>
      <w:bookmarkStart w:id="0" w:name="_GoBack"/>
      <w:bookmarkEnd w:id="0"/>
      <w:r w:rsidRPr="00CB39AA">
        <w:rPr>
          <w:b/>
          <w:noProof/>
        </w:rPr>
        <w:t>Anfrage zur schriftlichen Beantwortung E-003938/2018</w:t>
      </w:r>
    </w:p>
    <w:p w:rsidR="00CB39AA" w:rsidRPr="00CB39AA" w:rsidRDefault="00CB39AA" w:rsidP="00CB39AA">
      <w:pPr>
        <w:rPr>
          <w:b/>
          <w:noProof/>
        </w:rPr>
      </w:pPr>
      <w:r w:rsidRPr="00CB39AA">
        <w:rPr>
          <w:b/>
          <w:noProof/>
        </w:rPr>
        <w:t>an die Kommission</w:t>
      </w:r>
    </w:p>
    <w:p w:rsidR="00CB39AA" w:rsidRPr="00CB39AA" w:rsidRDefault="00CB39AA" w:rsidP="00CB39AA">
      <w:pPr>
        <w:rPr>
          <w:noProof/>
        </w:rPr>
      </w:pPr>
      <w:r w:rsidRPr="00CB39AA">
        <w:rPr>
          <w:noProof/>
        </w:rPr>
        <w:t>Artikel 130 der Geschäftsordnung</w:t>
      </w:r>
    </w:p>
    <w:p w:rsidR="00CB39AA" w:rsidRPr="00CB39AA" w:rsidRDefault="00CB39AA" w:rsidP="00CB39AA">
      <w:pPr>
        <w:spacing w:after="240"/>
        <w:rPr>
          <w:b/>
          <w:noProof/>
        </w:rPr>
      </w:pPr>
      <w:r w:rsidRPr="00CB39AA">
        <w:rPr>
          <w:b/>
          <w:noProof/>
        </w:rPr>
        <w:t>Martin Häusling (Verts/ALE)</w:t>
      </w:r>
    </w:p>
    <w:p w:rsidR="00CB39AA" w:rsidRPr="00CB39AA" w:rsidRDefault="00CB39AA" w:rsidP="00CB39AA">
      <w:pPr>
        <w:tabs>
          <w:tab w:val="left" w:pos="1134"/>
        </w:tabs>
        <w:spacing w:after="240"/>
        <w:ind w:left="1134" w:hanging="1134"/>
        <w:rPr>
          <w:noProof/>
        </w:rPr>
      </w:pPr>
      <w:r w:rsidRPr="00CB39AA">
        <w:rPr>
          <w:noProof/>
        </w:rPr>
        <w:t>Betrifft:</w:t>
      </w:r>
      <w:r w:rsidRPr="00CB39AA">
        <w:rPr>
          <w:noProof/>
        </w:rPr>
        <w:tab/>
        <w:t>Verstöße gegen Richtlinie 2010/63/EU - Richtlinie zum Schutz der für Versuche und andere wissenschaftliche Zwecke verwendeten Tiere</w:t>
      </w:r>
    </w:p>
    <w:p w:rsidR="000559B4" w:rsidRPr="00CB39AA" w:rsidRDefault="000559B4" w:rsidP="00CB39AA">
      <w:pPr>
        <w:spacing w:after="240"/>
        <w:rPr>
          <w:noProof/>
        </w:rPr>
      </w:pPr>
      <w:r w:rsidRPr="00CB39AA">
        <w:rPr>
          <w:noProof/>
        </w:rPr>
        <w:t>1)</w:t>
      </w:r>
      <w:r w:rsidRPr="00CB39AA">
        <w:rPr>
          <w:noProof/>
        </w:rPr>
        <w:tab/>
        <w:t xml:space="preserve">Von den 28 EU-Mitgliedstaaten wurden 25 von der EU-Kommission auf Einhaltung der Richtlinie 2010/63/EU untersucht, d.h. 3 wurden nicht untersucht. </w:t>
      </w:r>
      <w:r w:rsidR="005B7696" w:rsidRPr="00CB39AA">
        <w:rPr>
          <w:noProof/>
        </w:rPr>
        <w:t>Um welche Mitgliedstaaten handelt es sich,</w:t>
      </w:r>
      <w:r w:rsidRPr="00CB39AA">
        <w:rPr>
          <w:noProof/>
        </w:rPr>
        <w:t xml:space="preserve"> und warum wurden sie nicht untersucht?</w:t>
      </w:r>
    </w:p>
    <w:p w:rsidR="000559B4" w:rsidRPr="00CB39AA" w:rsidRDefault="000559B4" w:rsidP="00CB39AA">
      <w:pPr>
        <w:spacing w:after="240"/>
        <w:rPr>
          <w:noProof/>
        </w:rPr>
      </w:pPr>
      <w:r w:rsidRPr="00CB39AA">
        <w:rPr>
          <w:noProof/>
        </w:rPr>
        <w:t>2)</w:t>
      </w:r>
      <w:r w:rsidRPr="00CB39AA">
        <w:rPr>
          <w:noProof/>
        </w:rPr>
        <w:tab/>
        <w:t>Gegen sechs Länder (Irland, Griechenland, Kroatien, Zypern, Lettland, Malta) wurden</w:t>
      </w:r>
      <w:r w:rsidR="005B7696" w:rsidRPr="00CB39AA">
        <w:rPr>
          <w:noProof/>
        </w:rPr>
        <w:t xml:space="preserve"> die Untersuchungen eingestellt; gegen vier Länder (Tschechische Republik</w:t>
      </w:r>
      <w:r w:rsidRPr="00CB39AA">
        <w:rPr>
          <w:noProof/>
        </w:rPr>
        <w:t xml:space="preserve">, Ungarn, Italien, Slowenien) wurden Vertragsverletzungsverfahren eingeleitet. Wenn 25 Länder untersucht und sechs </w:t>
      </w:r>
      <w:r w:rsidR="005B7696" w:rsidRPr="00CB39AA">
        <w:rPr>
          <w:noProof/>
        </w:rPr>
        <w:t>zuzüglich</w:t>
      </w:r>
      <w:r w:rsidRPr="00CB39AA">
        <w:rPr>
          <w:noProof/>
        </w:rPr>
        <w:t xml:space="preserve"> vier abgehandelt wurden, bleiben noch 15. Wie wird mit diesen 15 Mitgliedstaaten weiter verfahren</w:t>
      </w:r>
      <w:r w:rsidR="005B7696" w:rsidRPr="00CB39AA">
        <w:rPr>
          <w:noProof/>
        </w:rPr>
        <w:t>,</w:t>
      </w:r>
      <w:r w:rsidRPr="00CB39AA">
        <w:rPr>
          <w:noProof/>
        </w:rPr>
        <w:t xml:space="preserve"> und </w:t>
      </w:r>
      <w:r w:rsidR="005B7696" w:rsidRPr="00CB39AA">
        <w:rPr>
          <w:noProof/>
        </w:rPr>
        <w:t>um welche Mitgliedstaaten handelt es sich</w:t>
      </w:r>
      <w:r w:rsidRPr="00CB39AA">
        <w:rPr>
          <w:noProof/>
        </w:rPr>
        <w:t>?</w:t>
      </w:r>
    </w:p>
    <w:p w:rsidR="000559B4" w:rsidRPr="00CB39AA" w:rsidRDefault="000559B4" w:rsidP="00CB39AA">
      <w:pPr>
        <w:spacing w:after="240"/>
        <w:rPr>
          <w:noProof/>
        </w:rPr>
      </w:pPr>
      <w:r w:rsidRPr="00CB39AA">
        <w:rPr>
          <w:noProof/>
        </w:rPr>
        <w:t>3)</w:t>
      </w:r>
      <w:r w:rsidRPr="00CB39AA">
        <w:rPr>
          <w:noProof/>
        </w:rPr>
        <w:tab/>
        <w:t>Der Kommission wurden Anfang 2016 mehrere Beschwerden wegen der inkorrekten Umse</w:t>
      </w:r>
      <w:r w:rsidR="002B4488" w:rsidRPr="00CB39AA">
        <w:rPr>
          <w:noProof/>
        </w:rPr>
        <w:t xml:space="preserve">tzung der Richtlinie </w:t>
      </w:r>
      <w:r w:rsidRPr="00CB39AA">
        <w:rPr>
          <w:noProof/>
        </w:rPr>
        <w:t>2010/63/EU in Deutschland zugeleitet. Wie wird die Kommission weiter mit Deutschland verfahren?</w:t>
      </w:r>
    </w:p>
    <w:sectPr w:rsidR="000559B4" w:rsidRPr="00CB39AA" w:rsidSect="00CB39AA">
      <w:footerReference w:type="default" r:id="rId7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73" w:rsidRPr="00F47473" w:rsidRDefault="00F47473">
      <w:r w:rsidRPr="00F47473">
        <w:separator/>
      </w:r>
    </w:p>
  </w:endnote>
  <w:endnote w:type="continuationSeparator" w:id="0">
    <w:p w:rsidR="00F47473" w:rsidRPr="00F47473" w:rsidRDefault="00F47473">
      <w:r w:rsidRPr="00F474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CB39AA" w:rsidRDefault="00CB39AA" w:rsidP="00CB39AA">
    <w:pPr>
      <w:pStyle w:val="Footer"/>
      <w:tabs>
        <w:tab w:val="clear" w:pos="4536"/>
        <w:tab w:val="clear" w:pos="9072"/>
        <w:tab w:val="right" w:pos="9071"/>
      </w:tabs>
    </w:pPr>
    <w:r>
      <w:t>1159255.DE</w:t>
    </w:r>
    <w:r>
      <w:tab/>
      <w:t>PE 625.742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73" w:rsidRPr="00F47473" w:rsidRDefault="00F47473">
      <w:r w:rsidRPr="00F47473">
        <w:separator/>
      </w:r>
    </w:p>
  </w:footnote>
  <w:footnote w:type="continuationSeparator" w:id="0">
    <w:p w:rsidR="00F47473" w:rsidRPr="00F47473" w:rsidRDefault="00F47473">
      <w:r w:rsidRPr="00F47473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73"/>
    <w:rsid w:val="00007D4D"/>
    <w:rsid w:val="000457F1"/>
    <w:rsid w:val="00053EE8"/>
    <w:rsid w:val="000559B4"/>
    <w:rsid w:val="0006026E"/>
    <w:rsid w:val="000F5323"/>
    <w:rsid w:val="000F5E0A"/>
    <w:rsid w:val="001131AC"/>
    <w:rsid w:val="00132B9D"/>
    <w:rsid w:val="001E2097"/>
    <w:rsid w:val="002365B0"/>
    <w:rsid w:val="00256F20"/>
    <w:rsid w:val="002818E3"/>
    <w:rsid w:val="002912D9"/>
    <w:rsid w:val="002B4488"/>
    <w:rsid w:val="002D12C1"/>
    <w:rsid w:val="00312BBE"/>
    <w:rsid w:val="00360568"/>
    <w:rsid w:val="003D2B02"/>
    <w:rsid w:val="00405B97"/>
    <w:rsid w:val="00450AD5"/>
    <w:rsid w:val="004A7BF0"/>
    <w:rsid w:val="004B4554"/>
    <w:rsid w:val="00502F25"/>
    <w:rsid w:val="00582456"/>
    <w:rsid w:val="005A7709"/>
    <w:rsid w:val="005B7696"/>
    <w:rsid w:val="005F2DA2"/>
    <w:rsid w:val="0063286A"/>
    <w:rsid w:val="0068475D"/>
    <w:rsid w:val="00687605"/>
    <w:rsid w:val="0079599D"/>
    <w:rsid w:val="007E1D7E"/>
    <w:rsid w:val="007E2438"/>
    <w:rsid w:val="007E7587"/>
    <w:rsid w:val="00821923"/>
    <w:rsid w:val="0084204A"/>
    <w:rsid w:val="00852ECD"/>
    <w:rsid w:val="0085646B"/>
    <w:rsid w:val="008B1124"/>
    <w:rsid w:val="0093445B"/>
    <w:rsid w:val="00954E0F"/>
    <w:rsid w:val="00A36B00"/>
    <w:rsid w:val="00A92E70"/>
    <w:rsid w:val="00AE6740"/>
    <w:rsid w:val="00B4456B"/>
    <w:rsid w:val="00B566D9"/>
    <w:rsid w:val="00BA05D7"/>
    <w:rsid w:val="00BE6679"/>
    <w:rsid w:val="00BF4787"/>
    <w:rsid w:val="00C2009F"/>
    <w:rsid w:val="00C3060D"/>
    <w:rsid w:val="00C318B4"/>
    <w:rsid w:val="00C407C3"/>
    <w:rsid w:val="00C829A4"/>
    <w:rsid w:val="00CB39AA"/>
    <w:rsid w:val="00CD005F"/>
    <w:rsid w:val="00CE4142"/>
    <w:rsid w:val="00CE4811"/>
    <w:rsid w:val="00D145A2"/>
    <w:rsid w:val="00DE59A7"/>
    <w:rsid w:val="00E03032"/>
    <w:rsid w:val="00E0506A"/>
    <w:rsid w:val="00E21223"/>
    <w:rsid w:val="00E46E2C"/>
    <w:rsid w:val="00E65F09"/>
    <w:rsid w:val="00E71957"/>
    <w:rsid w:val="00ED0402"/>
    <w:rsid w:val="00EF73C8"/>
    <w:rsid w:val="00F37261"/>
    <w:rsid w:val="00F47473"/>
    <w:rsid w:val="00F75D8C"/>
    <w:rsid w:val="00FA034B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B39AA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QE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QE</dc:title>
  <dc:subject/>
  <dc:creator>HABERMANN Rita</dc:creator>
  <cp:keywords/>
  <dc:description/>
  <cp:lastModifiedBy>ADM-QPTRAD</cp:lastModifiedBy>
  <cp:revision>2</cp:revision>
  <cp:lastPrinted>2018-07-18T09:15:00Z</cp:lastPrinted>
  <dcterms:created xsi:type="dcterms:W3CDTF">2018-07-18T09:34:00Z</dcterms:created>
  <dcterms:modified xsi:type="dcterms:W3CDTF">2018-07-18T09:34:00Z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DE</vt:lpwstr>
  </property>
  <property fmtid="{D5CDD505-2E9C-101B-9397-08002B2CF9AE}" pid="3" name="Created with">
    <vt:lpwstr>9.4.0 Build [20180620]</vt:lpwstr>
  </property>
  <property fmtid="{D5CDD505-2E9C-101B-9397-08002B2CF9AE}" pid="4" name="LastEdited with">
    <vt:lpwstr>9.4.0 Build [20180620]</vt:lpwstr>
  </property>
  <property fmtid="{D5CDD505-2E9C-101B-9397-08002B2CF9AE}" pid="5" name="&lt;FdR&gt;">
    <vt:lpwstr>1159255</vt:lpwstr>
  </property>
  <property fmtid="{D5CDD505-2E9C-101B-9397-08002B2CF9AE}" pid="6" name="&lt;Type&gt;">
    <vt:lpwstr>QE</vt:lpwstr>
  </property>
  <property fmtid="{D5CDD505-2E9C-101B-9397-08002B2CF9AE}" pid="7" name="&lt;ModelCod&gt;">
    <vt:lpwstr>\\eiciLUXpr1\pdocep$\DocEP\DOCS\General\QE\QE.dot(06/06/2018 11:44:04)</vt:lpwstr>
  </property>
  <property fmtid="{D5CDD505-2E9C-101B-9397-08002B2CF9AE}" pid="8" name="&lt;ModelTra&gt;">
    <vt:lpwstr>\\eiciLUXpr1\pdocep$\DocEP\TRANSFIL\DE\QE.DE(24/04/2018 18:15:03)</vt:lpwstr>
  </property>
  <property fmtid="{D5CDD505-2E9C-101B-9397-08002B2CF9AE}" pid="9" name="&lt;Model&gt;">
    <vt:lpwstr>QE</vt:lpwstr>
  </property>
  <property fmtid="{D5CDD505-2E9C-101B-9397-08002B2CF9AE}" pid="10" name="FooterPath">
    <vt:lpwstr>QE\1159255DE.docx</vt:lpwstr>
  </property>
  <property fmtid="{D5CDD505-2E9C-101B-9397-08002B2CF9AE}" pid="11" name="PE number">
    <vt:lpwstr>625.742</vt:lpwstr>
  </property>
  <property fmtid="{D5CDD505-2E9C-101B-9397-08002B2CF9AE}" pid="12" name="Bookout">
    <vt:lpwstr>OK - 2018/07/18 11:12</vt:lpwstr>
  </property>
  <property fmtid="{D5CDD505-2E9C-101B-9397-08002B2CF9AE}" pid="13" name="SubscribeElise">
    <vt:lpwstr/>
  </property>
</Properties>
</file>